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C1" w:rsidRPr="006F29A6" w:rsidRDefault="008625C1" w:rsidP="008625C1">
      <w:pPr>
        <w:pStyle w:val="ListParagraph"/>
        <w:shd w:val="clear" w:color="auto" w:fill="FFFFFF"/>
        <w:spacing w:after="0" w:line="240" w:lineRule="auto"/>
        <w:outlineLvl w:val="2"/>
        <w:rPr>
          <w:rFonts w:ascii="Sylfaen" w:eastAsia="Times New Roman" w:hAnsi="Sylfaen" w:cs="Arial"/>
          <w:b/>
          <w:bCs/>
          <w:sz w:val="24"/>
          <w:szCs w:val="24"/>
        </w:rPr>
      </w:pPr>
      <w:r w:rsidRPr="006F29A6">
        <w:rPr>
          <w:rFonts w:ascii="Sylfaen" w:eastAsia="Times New Roman" w:hAnsi="Sylfaen" w:cs="Arial"/>
          <w:b/>
          <w:bCs/>
          <w:sz w:val="24"/>
          <w:szCs w:val="24"/>
        </w:rPr>
        <w:t>Kamynina</w:t>
      </w:r>
      <w:r w:rsidRPr="006F29A6">
        <w:rPr>
          <w:rFonts w:ascii="Sylfaen" w:eastAsia="Times New Roman" w:hAnsi="Sylfaen" w:cs="Arial"/>
          <w:b/>
          <w:bCs/>
          <w:sz w:val="24"/>
          <w:szCs w:val="24"/>
        </w:rPr>
        <w:br/>
        <w:t>Nadezhda Rostislavovna</w:t>
      </w:r>
    </w:p>
    <w:p w:rsidR="008625C1" w:rsidRPr="006F29A6" w:rsidRDefault="008625C1" w:rsidP="008625C1">
      <w:pPr>
        <w:pStyle w:val="ListParagraph"/>
        <w:shd w:val="clear" w:color="auto" w:fill="FFFFFF"/>
        <w:spacing w:after="0" w:line="240" w:lineRule="auto"/>
        <w:rPr>
          <w:rFonts w:ascii="Sylfaen" w:eastAsia="Times New Roman" w:hAnsi="Sylfaen" w:cs="Arial"/>
          <w:bCs/>
          <w:sz w:val="24"/>
          <w:szCs w:val="24"/>
        </w:rPr>
      </w:pPr>
      <w:r w:rsidRPr="006F29A6">
        <w:rPr>
          <w:rFonts w:ascii="Sylfaen" w:eastAsia="Times New Roman" w:hAnsi="Sylfaen" w:cs="Arial"/>
          <w:bCs/>
          <w:sz w:val="24"/>
          <w:szCs w:val="24"/>
        </w:rPr>
        <w:t>Rector of the Federal State Budgetary Educational Institution of Higher Education “Moscow State University of Geodesy and Cartograp</w:t>
      </w:r>
      <w:bookmarkStart w:id="0" w:name="_GoBack"/>
      <w:bookmarkEnd w:id="0"/>
      <w:r w:rsidRPr="006F29A6">
        <w:rPr>
          <w:rFonts w:ascii="Sylfaen" w:eastAsia="Times New Roman" w:hAnsi="Sylfaen" w:cs="Arial"/>
          <w:bCs/>
          <w:sz w:val="24"/>
          <w:szCs w:val="24"/>
        </w:rPr>
        <w:t>hy (MIIGAiK)”</w:t>
      </w:r>
    </w:p>
    <w:p w:rsidR="008625C1" w:rsidRPr="006F29A6" w:rsidRDefault="008625C1" w:rsidP="008625C1">
      <w:pPr>
        <w:shd w:val="clear" w:color="auto" w:fill="FFFFFF"/>
        <w:spacing w:after="0" w:line="240" w:lineRule="auto"/>
        <w:ind w:firstLine="60"/>
        <w:rPr>
          <w:rFonts w:ascii="Sylfaen" w:eastAsia="Times New Roman" w:hAnsi="Sylfaen" w:cs="Arial"/>
          <w:sz w:val="24"/>
          <w:szCs w:val="24"/>
        </w:rPr>
      </w:pP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Born on September 23, 1980 in Moscow. 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In 2002, she graduated from the Moscow State University of Geodesy and Cartography (MIIGAiK) with a degree in Jurisprudence. 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In 2008, she received a diploma from the Royal Institute of Technology (Stockholm, Sweden).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From 2003 to 2010 – lecturer at the Department of Jurisprudence at the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From 2010 to 2011 – Acting Head of the Department of Land Law at the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From 2011 to 2017 – Head of the Department of Land Law at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In 2012, she was awarded an honorary diploma from the Ministry of Education and Science of the Russian Federation.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From 2014 to 2015 – Acting Dean of the Faculty of Humanities at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Since 2014, by decision of the Minister of Education, she was appointed as the plenipotentiary representative of the Russian Federation for the Bologna Process.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From 2015 to 2017 – Dean of the Faculty of Humanities at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From 2017 to 2018 – Acting Rector of the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In September 2018, she was appointed Rector of the Moscow State University of Geodesy and Cartography.</w:t>
      </w:r>
    </w:p>
    <w:p w:rsidR="008625C1" w:rsidRPr="006F29A6" w:rsidRDefault="008625C1" w:rsidP="008625C1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He has two monographs and more than 40 scientific works in the field of land, urban planning and environmental law, and territorial development.</w:t>
      </w:r>
    </w:p>
    <w:p w:rsidR="008625C1" w:rsidRPr="006F29A6" w:rsidRDefault="008625C1" w:rsidP="008625C1">
      <w:pPr>
        <w:pStyle w:val="ListParagraph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Member of the Bologna Process Monitoring Group (BFUG),</w:t>
      </w:r>
    </w:p>
    <w:p w:rsidR="008625C1" w:rsidRPr="006F29A6" w:rsidRDefault="008625C1" w:rsidP="008625C1">
      <w:pPr>
        <w:pStyle w:val="ListParagraph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Executive Secretary of the Working Group of the Ministry of Science and Higher Education of the Russian Federation on the Bologna Process,</w:t>
      </w:r>
    </w:p>
    <w:p w:rsidR="008625C1" w:rsidRPr="006F29A6" w:rsidRDefault="008625C1" w:rsidP="008625C1">
      <w:pPr>
        <w:pStyle w:val="ListParagraph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Member of the working group on spatial data infrastructure at the Interstate Council of the CIS countries on Geodesy, Cartography, Cadastre and Remote Sensing of the Earth,</w:t>
      </w:r>
    </w:p>
    <w:p w:rsidR="008625C1" w:rsidRPr="006F29A6" w:rsidRDefault="008625C1" w:rsidP="008625C1">
      <w:pPr>
        <w:pStyle w:val="ListParagraph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Arial"/>
          <w:sz w:val="24"/>
          <w:szCs w:val="24"/>
        </w:rPr>
      </w:pPr>
      <w:r w:rsidRPr="006F29A6">
        <w:rPr>
          <w:rFonts w:ascii="Sylfaen" w:eastAsia="Times New Roman" w:hAnsi="Sylfaen" w:cs="Arial"/>
          <w:sz w:val="24"/>
          <w:szCs w:val="24"/>
        </w:rPr>
        <w:t>Member of the team of experts from the Russian Federation on reforming higher education under the Erasmus+ program.</w:t>
      </w:r>
    </w:p>
    <w:p w:rsidR="008625C1" w:rsidRPr="006F29A6" w:rsidRDefault="008625C1" w:rsidP="008625C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Sylfaen" w:eastAsia="Times New Roman" w:hAnsi="Sylfaen" w:cs="Arial"/>
          <w:sz w:val="24"/>
          <w:szCs w:val="24"/>
        </w:rPr>
      </w:pPr>
    </w:p>
    <w:p w:rsidR="00DD3DEA" w:rsidRPr="006F29A6" w:rsidRDefault="00DD3DEA">
      <w:pPr>
        <w:rPr>
          <w:rFonts w:ascii="Sylfaen" w:hAnsi="Sylfaen"/>
        </w:rPr>
      </w:pPr>
    </w:p>
    <w:sectPr w:rsidR="00DD3DEA" w:rsidRPr="006F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495D"/>
    <w:multiLevelType w:val="hybridMultilevel"/>
    <w:tmpl w:val="65F04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BAECA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6D99"/>
    <w:multiLevelType w:val="multilevel"/>
    <w:tmpl w:val="CC1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20E28"/>
    <w:multiLevelType w:val="hybridMultilevel"/>
    <w:tmpl w:val="99A0F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7B52"/>
    <w:multiLevelType w:val="hybridMultilevel"/>
    <w:tmpl w:val="7854B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C1"/>
    <w:rsid w:val="006F29A6"/>
    <w:rsid w:val="008625C1"/>
    <w:rsid w:val="00AB1DB4"/>
    <w:rsid w:val="00D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BF376-79D0-4F06-ABA8-91DAF5E5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781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Tovmasyan</dc:creator>
  <cp:keywords/>
  <dc:description/>
  <cp:lastModifiedBy>Sargis Tovmasyan</cp:lastModifiedBy>
  <cp:revision>2</cp:revision>
  <cp:lastPrinted>2025-05-27T08:51:00Z</cp:lastPrinted>
  <dcterms:created xsi:type="dcterms:W3CDTF">2025-05-27T08:43:00Z</dcterms:created>
  <dcterms:modified xsi:type="dcterms:W3CDTF">2025-06-04T12:28:00Z</dcterms:modified>
</cp:coreProperties>
</file>